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page" w:horzAnchor="margin" w:tblpY="1207"/>
        <w:tblW w:w="0" w:type="auto"/>
        <w:tblLook w:val="04A0" w:firstRow="1" w:lastRow="0" w:firstColumn="1" w:lastColumn="0" w:noHBand="0" w:noVBand="1"/>
      </w:tblPr>
      <w:tblGrid>
        <w:gridCol w:w="422"/>
        <w:gridCol w:w="3242"/>
        <w:gridCol w:w="492"/>
        <w:gridCol w:w="594"/>
        <w:gridCol w:w="3752"/>
        <w:gridCol w:w="4494"/>
      </w:tblGrid>
      <w:tr w:rsidR="00840A01" w:rsidRPr="00630CA6" w:rsidTr="00840A01">
        <w:tc>
          <w:tcPr>
            <w:tcW w:w="13222" w:type="dxa"/>
            <w:gridSpan w:val="6"/>
          </w:tcPr>
          <w:p w:rsidR="00840A01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  <w:r w:rsidRPr="00630CA6">
              <w:rPr>
                <w:rFonts w:ascii="Century Gothic" w:hAnsi="Century Gothic"/>
                <w:b/>
                <w:lang w:val="es-ES"/>
              </w:rPr>
              <w:t>SEGUIMIENTO Y ACOMPAÑAMIENTO INSTITUCIONAL</w:t>
            </w:r>
          </w:p>
          <w:p w:rsidR="009C1538" w:rsidRPr="00630CA6" w:rsidRDefault="009C1538" w:rsidP="009C1538">
            <w:pPr>
              <w:jc w:val="center"/>
              <w:rPr>
                <w:rFonts w:ascii="Century Gothic" w:hAnsi="Century Gothic"/>
                <w:b/>
                <w:lang w:val="es-ES"/>
              </w:rPr>
            </w:pPr>
            <w:r w:rsidRPr="00630CA6">
              <w:rPr>
                <w:rFonts w:ascii="Century Gothic" w:hAnsi="Century Gothic"/>
                <w:b/>
                <w:lang w:val="es-ES"/>
              </w:rPr>
              <w:t>LEY 1620/13  DECRETO 1965/13</w:t>
            </w:r>
          </w:p>
          <w:p w:rsidR="009C1538" w:rsidRPr="00630CA6" w:rsidRDefault="009C1538" w:rsidP="009C1538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  <w:p w:rsidR="009C1538" w:rsidRDefault="009C1538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  <w:p w:rsidR="00BE79DE" w:rsidRDefault="00BE79DE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  <w:r>
              <w:rPr>
                <w:rFonts w:ascii="Century Gothic" w:hAnsi="Century Gothic"/>
                <w:b/>
                <w:lang w:val="es-ES"/>
              </w:rPr>
              <w:t>AUTOEVALUACIÓN</w:t>
            </w:r>
          </w:p>
          <w:p w:rsidR="00BE79DE" w:rsidRPr="00630CA6" w:rsidRDefault="00BE79DE" w:rsidP="00BE79DE">
            <w:pPr>
              <w:jc w:val="center"/>
              <w:rPr>
                <w:rFonts w:ascii="Century Gothic" w:hAnsi="Century Gothic"/>
                <w:b/>
                <w:lang w:val="es-ES"/>
              </w:rPr>
            </w:pPr>
            <w:r>
              <w:rPr>
                <w:rFonts w:ascii="Century Gothic" w:hAnsi="Century Gothic"/>
                <w:b/>
                <w:lang w:val="es-ES"/>
              </w:rPr>
              <w:t>Esta evidencia realizada  por los docentes relacionados, hace parte del informe a</w:t>
            </w:r>
            <w:r w:rsidR="009A0413">
              <w:rPr>
                <w:rFonts w:ascii="Century Gothic" w:hAnsi="Century Gothic"/>
                <w:b/>
                <w:lang w:val="es-ES"/>
              </w:rPr>
              <w:t xml:space="preserve">l MEN, </w:t>
            </w:r>
            <w:r>
              <w:rPr>
                <w:rFonts w:ascii="Century Gothic" w:hAnsi="Century Gothic"/>
                <w:b/>
                <w:lang w:val="es-ES"/>
              </w:rPr>
              <w:t xml:space="preserve"> la personería y procuraduría, POR LO TANTO TODO TIENE QUE TENER LA EVIDENCIA Y LA VERIFICACIÓN DEL MISMO</w:t>
            </w:r>
          </w:p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  <w:r w:rsidRPr="00630CA6">
              <w:rPr>
                <w:rFonts w:ascii="Century Gothic" w:hAnsi="Century Gothic"/>
                <w:b/>
                <w:lang w:val="es-ES"/>
              </w:rPr>
              <w:t xml:space="preserve">LISTA DE CHEQUEO </w:t>
            </w:r>
            <w:r w:rsidR="009C1538" w:rsidRPr="00840A01">
              <w:rPr>
                <w:rFonts w:ascii="Century Gothic" w:hAnsi="Century Gothic"/>
                <w:b/>
                <w:sz w:val="22"/>
                <w:szCs w:val="22"/>
                <w:lang w:val="es-ES"/>
              </w:rPr>
              <w:t xml:space="preserve"> NORMATIVIDAD CONSTITUCIONAL Y LEGAL</w:t>
            </w:r>
          </w:p>
          <w:p w:rsidR="00840A01" w:rsidRPr="00630CA6" w:rsidRDefault="00840A01" w:rsidP="00840A01">
            <w:pPr>
              <w:rPr>
                <w:rFonts w:ascii="Century Gothic" w:hAnsi="Century Gothic"/>
                <w:b/>
                <w:lang w:val="es-ES"/>
              </w:rPr>
            </w:pPr>
            <w:r w:rsidRPr="00630CA6">
              <w:rPr>
                <w:rFonts w:ascii="Century Gothic" w:hAnsi="Century Gothic"/>
                <w:b/>
                <w:lang w:val="es-ES"/>
              </w:rPr>
              <w:t>Establecimiento Educativo:</w:t>
            </w:r>
            <w:r>
              <w:rPr>
                <w:rFonts w:ascii="Century Gothic" w:hAnsi="Century Gothic"/>
                <w:b/>
                <w:lang w:val="es-ES"/>
              </w:rPr>
              <w:t xml:space="preserve"> </w:t>
            </w:r>
          </w:p>
          <w:p w:rsidR="00840A01" w:rsidRPr="00630CA6" w:rsidRDefault="00840A01" w:rsidP="00840A01">
            <w:pPr>
              <w:rPr>
                <w:rFonts w:ascii="Century Gothic" w:hAnsi="Century Gothic"/>
                <w:b/>
                <w:lang w:val="es-ES"/>
              </w:rPr>
            </w:pPr>
            <w:r>
              <w:rPr>
                <w:rFonts w:ascii="Century Gothic" w:hAnsi="Century Gothic"/>
                <w:b/>
                <w:lang w:val="es-ES"/>
              </w:rPr>
              <w:t>Rector</w:t>
            </w:r>
            <w:bookmarkStart w:id="0" w:name="_GoBack"/>
            <w:bookmarkEnd w:id="0"/>
            <w:r w:rsidRPr="00630CA6">
              <w:rPr>
                <w:rFonts w:ascii="Century Gothic" w:hAnsi="Century Gothic"/>
                <w:b/>
                <w:lang w:val="es-ES"/>
              </w:rPr>
              <w:t>:</w:t>
            </w:r>
            <w:r>
              <w:rPr>
                <w:rFonts w:ascii="Century Gothic" w:hAnsi="Century Gothic"/>
                <w:b/>
                <w:lang w:val="es-ES"/>
              </w:rPr>
              <w:t xml:space="preserve"> </w:t>
            </w:r>
          </w:p>
          <w:p w:rsidR="00840A01" w:rsidRPr="00630CA6" w:rsidRDefault="00840A01" w:rsidP="00840A01">
            <w:pPr>
              <w:rPr>
                <w:rFonts w:ascii="Century Gothic" w:hAnsi="Century Gothic"/>
                <w:b/>
                <w:lang w:val="es-ES"/>
              </w:rPr>
            </w:pPr>
            <w:r w:rsidRPr="00630CA6">
              <w:rPr>
                <w:rFonts w:ascii="Century Gothic" w:hAnsi="Century Gothic"/>
                <w:b/>
                <w:lang w:val="es-ES"/>
              </w:rPr>
              <w:t>Dirección:</w:t>
            </w:r>
            <w:r>
              <w:rPr>
                <w:rFonts w:ascii="Century Gothic" w:hAnsi="Century Gothic"/>
                <w:b/>
                <w:lang w:val="es-ES"/>
              </w:rPr>
              <w:t xml:space="preserve">                                                                    </w:t>
            </w:r>
            <w:r w:rsidRPr="00630CA6">
              <w:rPr>
                <w:rFonts w:ascii="Century Gothic" w:hAnsi="Century Gothic"/>
                <w:b/>
                <w:lang w:val="es-ES"/>
              </w:rPr>
              <w:t>Teléfono:</w:t>
            </w:r>
            <w:r>
              <w:rPr>
                <w:rFonts w:ascii="Century Gothic" w:hAnsi="Century Gothic"/>
                <w:b/>
                <w:lang w:val="es-ES"/>
              </w:rPr>
              <w:t xml:space="preserve">                         </w:t>
            </w:r>
            <w:r w:rsidRPr="00630CA6">
              <w:rPr>
                <w:rFonts w:ascii="Century Gothic" w:hAnsi="Century Gothic"/>
                <w:b/>
                <w:lang w:val="es-ES"/>
              </w:rPr>
              <w:t>Correo:</w:t>
            </w:r>
            <w:r>
              <w:rPr>
                <w:rFonts w:ascii="Century Gothic" w:hAnsi="Century Gothic"/>
                <w:b/>
                <w:lang w:val="es-ES"/>
              </w:rPr>
              <w:t xml:space="preserve"> </w:t>
            </w:r>
          </w:p>
          <w:p w:rsidR="00840A01" w:rsidRPr="00630CA6" w:rsidRDefault="00840A01" w:rsidP="00840A01">
            <w:pPr>
              <w:rPr>
                <w:rFonts w:ascii="Century Gothic" w:hAnsi="Century Gothic"/>
                <w:b/>
                <w:lang w:val="es-ES"/>
              </w:rPr>
            </w:pPr>
          </w:p>
          <w:p w:rsidR="00840A01" w:rsidRDefault="00840A01" w:rsidP="00840A01">
            <w:pPr>
              <w:rPr>
                <w:rFonts w:ascii="Century Gothic" w:hAnsi="Century Gothic"/>
                <w:lang w:val="es-ES"/>
              </w:rPr>
            </w:pPr>
            <w:r w:rsidRPr="00630CA6">
              <w:rPr>
                <w:rFonts w:ascii="Century Gothic" w:hAnsi="Century Gothic"/>
                <w:lang w:val="es-ES"/>
              </w:rPr>
              <w:t>Acto Administrativo de legalización del Colegio.</w:t>
            </w:r>
            <w:r>
              <w:rPr>
                <w:rFonts w:ascii="Century Gothic" w:hAnsi="Century Gothic"/>
                <w:lang w:val="es-ES"/>
              </w:rPr>
              <w:t xml:space="preserve"> Resolución No. </w:t>
            </w:r>
          </w:p>
          <w:p w:rsidR="00840A01" w:rsidRDefault="00840A01" w:rsidP="00840A01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Docentes evaluadores</w:t>
            </w:r>
            <w:r w:rsidR="009C1538">
              <w:rPr>
                <w:rFonts w:ascii="Century Gothic" w:hAnsi="Century Gothic"/>
                <w:lang w:val="es-ES"/>
              </w:rPr>
              <w:t>/ FIRMA</w:t>
            </w:r>
            <w:r>
              <w:rPr>
                <w:rFonts w:ascii="Century Gothic" w:hAnsi="Century Gothic"/>
                <w:lang w:val="es-ES"/>
              </w:rPr>
              <w:t>:</w:t>
            </w:r>
          </w:p>
          <w:p w:rsidR="00840A01" w:rsidRDefault="00840A01" w:rsidP="00840A01">
            <w:pPr>
              <w:rPr>
                <w:rFonts w:ascii="Century Gothic" w:hAnsi="Century Gothic"/>
                <w:b/>
                <w:lang w:val="es-ES"/>
              </w:rPr>
            </w:pPr>
          </w:p>
          <w:p w:rsidR="00840A01" w:rsidRPr="00630CA6" w:rsidRDefault="00840A01" w:rsidP="00840A01">
            <w:pPr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F6078E">
        <w:trPr>
          <w:trHeight w:val="500"/>
        </w:trPr>
        <w:tc>
          <w:tcPr>
            <w:tcW w:w="13222" w:type="dxa"/>
            <w:gridSpan w:val="6"/>
          </w:tcPr>
          <w:p w:rsidR="00840A01" w:rsidRPr="00840A01" w:rsidRDefault="00840A01" w:rsidP="00840A01">
            <w:pPr>
              <w:jc w:val="both"/>
              <w:rPr>
                <w:rFonts w:ascii="Century Gothic" w:hAnsi="Century Gothic"/>
                <w:sz w:val="22"/>
                <w:szCs w:val="22"/>
                <w:lang w:val="es-ES"/>
              </w:rPr>
            </w:pPr>
            <w:r w:rsidRPr="00840A01">
              <w:rPr>
                <w:rFonts w:ascii="Century Gothic" w:hAnsi="Century Gothic"/>
                <w:b/>
                <w:sz w:val="22"/>
                <w:szCs w:val="22"/>
                <w:lang w:val="es-ES"/>
              </w:rPr>
              <w:t>Normatividad Constitucional y legal</w:t>
            </w:r>
            <w:r>
              <w:rPr>
                <w:rFonts w:ascii="Century Gothic" w:hAnsi="Century Gothic"/>
                <w:b/>
                <w:sz w:val="22"/>
                <w:szCs w:val="22"/>
                <w:lang w:val="es-ES"/>
              </w:rPr>
              <w:t xml:space="preserve">: </w:t>
            </w:r>
            <w:r w:rsidRPr="00840A01">
              <w:rPr>
                <w:rFonts w:ascii="Century Gothic" w:hAnsi="Century Gothic"/>
                <w:b/>
                <w:sz w:val="22"/>
                <w:szCs w:val="22"/>
                <w:lang w:val="es-ES"/>
              </w:rPr>
              <w:t xml:space="preserve"> 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donde referencias los compromisos de los EE en la atención, promoción y seguimiento de lo relacionado con la convivencia escolar</w:t>
            </w:r>
          </w:p>
          <w:p w:rsidR="00840A01" w:rsidRPr="00840A01" w:rsidRDefault="00840A01" w:rsidP="00840A01">
            <w:pPr>
              <w:jc w:val="both"/>
              <w:rPr>
                <w:rFonts w:ascii="Century Gothic" w:hAnsi="Century Gothic"/>
                <w:sz w:val="22"/>
                <w:szCs w:val="22"/>
                <w:lang w:val="es-ES"/>
              </w:rPr>
            </w:pPr>
            <w:r>
              <w:rPr>
                <w:rFonts w:ascii="Century Gothic" w:hAnsi="Century Gothic"/>
                <w:sz w:val="22"/>
                <w:szCs w:val="22"/>
                <w:lang w:val="es-ES"/>
              </w:rPr>
              <w:t>1.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Tomar cada norma identificando los compromisos</w:t>
            </w:r>
            <w:r>
              <w:rPr>
                <w:rFonts w:ascii="Century Gothic" w:hAnsi="Century Gothic"/>
                <w:sz w:val="22"/>
                <w:szCs w:val="22"/>
                <w:lang w:val="es-ES"/>
              </w:rPr>
              <w:t xml:space="preserve"> 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del EE</w:t>
            </w:r>
          </w:p>
          <w:p w:rsidR="00840A01" w:rsidRPr="00840A01" w:rsidRDefault="00840A01" w:rsidP="00840A01">
            <w:pPr>
              <w:jc w:val="both"/>
              <w:rPr>
                <w:rFonts w:ascii="Century Gothic" w:hAnsi="Century Gothic"/>
                <w:sz w:val="22"/>
                <w:szCs w:val="22"/>
                <w:lang w:val="es-ES"/>
              </w:rPr>
            </w:pPr>
            <w:r>
              <w:rPr>
                <w:rFonts w:ascii="Century Gothic" w:hAnsi="Century Gothic"/>
                <w:sz w:val="22"/>
                <w:szCs w:val="22"/>
                <w:lang w:val="es-ES"/>
              </w:rPr>
              <w:t xml:space="preserve">2. 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Revisar si lo dispuesto legalmente se halla en el PEI</w:t>
            </w:r>
          </w:p>
          <w:p w:rsidR="00840A01" w:rsidRPr="00840A01" w:rsidRDefault="00840A01" w:rsidP="00840A01">
            <w:pPr>
              <w:jc w:val="both"/>
              <w:rPr>
                <w:rFonts w:ascii="Century Gothic" w:hAnsi="Century Gothic"/>
                <w:sz w:val="22"/>
                <w:szCs w:val="22"/>
                <w:lang w:val="es-ES"/>
              </w:rPr>
            </w:pPr>
            <w:r>
              <w:rPr>
                <w:rFonts w:ascii="Century Gothic" w:hAnsi="Century Gothic"/>
                <w:sz w:val="22"/>
                <w:szCs w:val="22"/>
                <w:lang w:val="es-ES"/>
              </w:rPr>
              <w:t xml:space="preserve">3. 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Revisar en el Manual de Convivencia, si lo referente a convivencia Escolar</w:t>
            </w:r>
            <w:r w:rsidR="001841AA">
              <w:rPr>
                <w:rFonts w:ascii="Century Gothic" w:hAnsi="Century Gothic"/>
                <w:sz w:val="22"/>
                <w:szCs w:val="22"/>
                <w:lang w:val="es-ES"/>
              </w:rPr>
              <w:t xml:space="preserve"> 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si</w:t>
            </w:r>
            <w:r w:rsidR="001841AA">
              <w:rPr>
                <w:rFonts w:ascii="Century Gothic" w:hAnsi="Century Gothic"/>
                <w:sz w:val="22"/>
                <w:szCs w:val="22"/>
                <w:lang w:val="es-ES"/>
              </w:rPr>
              <w:t>,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 xml:space="preserve"> y que se </w:t>
            </w:r>
            <w:r w:rsidR="001841AA" w:rsidRPr="00840A01">
              <w:rPr>
                <w:rFonts w:ascii="Century Gothic" w:hAnsi="Century Gothic"/>
                <w:sz w:val="22"/>
                <w:szCs w:val="22"/>
                <w:lang w:val="es-ES"/>
              </w:rPr>
              <w:t>tuvo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 xml:space="preserve"> en cuenta</w:t>
            </w:r>
          </w:p>
          <w:p w:rsidR="00840A01" w:rsidRDefault="00840A01" w:rsidP="00840A01">
            <w:pPr>
              <w:jc w:val="both"/>
              <w:rPr>
                <w:rFonts w:ascii="Century Gothic" w:hAnsi="Century Gothic"/>
                <w:b/>
                <w:sz w:val="22"/>
                <w:szCs w:val="22"/>
                <w:lang w:val="es-ES"/>
              </w:rPr>
            </w:pPr>
            <w:r>
              <w:rPr>
                <w:rFonts w:ascii="Century Gothic" w:hAnsi="Century Gothic"/>
                <w:sz w:val="22"/>
                <w:szCs w:val="22"/>
                <w:lang w:val="es-ES"/>
              </w:rPr>
              <w:t xml:space="preserve">4. 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Sugerencia informática: tome cada norma y sobre ella</w:t>
            </w:r>
            <w:r w:rsidR="001841AA">
              <w:rPr>
                <w:rFonts w:ascii="Century Gothic" w:hAnsi="Century Gothic"/>
                <w:sz w:val="22"/>
                <w:szCs w:val="22"/>
                <w:lang w:val="es-ES"/>
              </w:rPr>
              <w:t xml:space="preserve"> </w:t>
            </w:r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 xml:space="preserve">en el buscador identifique la palabra: </w:t>
            </w:r>
            <w:proofErr w:type="spellStart"/>
            <w:r w:rsidRPr="00840A01">
              <w:rPr>
                <w:rFonts w:ascii="Century Gothic" w:hAnsi="Century Gothic"/>
                <w:sz w:val="22"/>
                <w:szCs w:val="22"/>
                <w:lang w:val="es-ES"/>
              </w:rPr>
              <w:t>ej</w:t>
            </w:r>
            <w:proofErr w:type="spellEnd"/>
            <w:r>
              <w:rPr>
                <w:rFonts w:ascii="Century Gothic" w:hAnsi="Century Gothic"/>
                <w:b/>
                <w:sz w:val="22"/>
                <w:szCs w:val="22"/>
                <w:lang w:val="es-ES"/>
              </w:rPr>
              <w:t xml:space="preserve"> PEI, MANUAL DE CONVIVENCIA,  RUTA ATENCIÓN…</w:t>
            </w:r>
          </w:p>
          <w:p w:rsidR="001841AA" w:rsidRPr="00840A01" w:rsidRDefault="001841AA" w:rsidP="00840A01">
            <w:pPr>
              <w:jc w:val="both"/>
              <w:rPr>
                <w:rFonts w:ascii="Century Gothic" w:hAnsi="Century Gothic"/>
                <w:b/>
                <w:sz w:val="22"/>
                <w:szCs w:val="22"/>
                <w:lang w:val="es-ES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s-ES"/>
              </w:rPr>
              <w:t xml:space="preserve">La evidencia puede ser física o magnética, donde estén  en una carpeta  los desarrollos legales y sobre ellos se haya un trabajo de resaltado, notas al margen……Solicitar manual convivencia y en él revisar Convivencia Escolar, también los proyectos pedagógicos:  derechos Humanos, PESCC, </w:t>
            </w:r>
          </w:p>
        </w:tc>
      </w:tr>
      <w:tr w:rsidR="00840A01" w:rsidRPr="00630CA6" w:rsidTr="00840A01">
        <w:tc>
          <w:tcPr>
            <w:tcW w:w="424" w:type="dxa"/>
          </w:tcPr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840A01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N</w:t>
            </w:r>
          </w:p>
        </w:tc>
        <w:tc>
          <w:tcPr>
            <w:tcW w:w="3293" w:type="dxa"/>
            <w:vAlign w:val="center"/>
          </w:tcPr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840A01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Referentes /indicadores con base en la normatividad legal vigente.</w:t>
            </w:r>
          </w:p>
        </w:tc>
        <w:tc>
          <w:tcPr>
            <w:tcW w:w="496" w:type="dxa"/>
            <w:vAlign w:val="center"/>
          </w:tcPr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840A01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SI</w:t>
            </w:r>
          </w:p>
        </w:tc>
        <w:tc>
          <w:tcPr>
            <w:tcW w:w="596" w:type="dxa"/>
            <w:vAlign w:val="center"/>
          </w:tcPr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840A01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NO</w:t>
            </w:r>
          </w:p>
        </w:tc>
        <w:tc>
          <w:tcPr>
            <w:tcW w:w="3831" w:type="dxa"/>
          </w:tcPr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840A01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SITUACIÓN DETECTADA</w:t>
            </w:r>
          </w:p>
        </w:tc>
        <w:tc>
          <w:tcPr>
            <w:tcW w:w="4582" w:type="dxa"/>
          </w:tcPr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  <w:p w:rsidR="00840A01" w:rsidRPr="00840A01" w:rsidRDefault="00840A01" w:rsidP="00840A01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840A01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PLAN DE MEJORAMIENTO</w:t>
            </w:r>
          </w:p>
        </w:tc>
      </w:tr>
      <w:tr w:rsidR="00840A01" w:rsidRPr="00630CA6" w:rsidTr="00840A01"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1841AA" w:rsidP="00840A01">
            <w:pPr>
              <w:jc w:val="both"/>
              <w:rPr>
                <w:rFonts w:ascii="Century Gothic" w:hAnsi="Century Gothic"/>
                <w:b/>
                <w:lang w:val="es-ES"/>
              </w:rPr>
            </w:pPr>
            <w:r w:rsidRPr="009C1538">
              <w:rPr>
                <w:rFonts w:ascii="Century Gothic" w:hAnsi="Century Gothic"/>
                <w:b/>
                <w:lang w:val="es-ES"/>
              </w:rPr>
              <w:t xml:space="preserve">Constitución </w:t>
            </w:r>
            <w:proofErr w:type="spellStart"/>
            <w:r w:rsidRPr="009C1538">
              <w:rPr>
                <w:rFonts w:ascii="Century Gothic" w:hAnsi="Century Gothic"/>
                <w:b/>
                <w:lang w:val="es-ES"/>
              </w:rPr>
              <w:t>Nal</w:t>
            </w:r>
            <w:proofErr w:type="spellEnd"/>
          </w:p>
          <w:p w:rsidR="00CF3054" w:rsidRPr="009C1538" w:rsidRDefault="00CF3054" w:rsidP="00840A01">
            <w:pPr>
              <w:jc w:val="both"/>
              <w:rPr>
                <w:rFonts w:ascii="Comic Sans MS" w:hAnsi="Comic Sans MS"/>
                <w:sz w:val="20"/>
                <w:szCs w:val="20"/>
                <w:lang w:val="es-ES"/>
              </w:rPr>
            </w:pPr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lastRenderedPageBreak/>
              <w:t>Ver  art. 44 y 67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Pr="00CF3054" w:rsidRDefault="00840A01" w:rsidP="00840A01">
            <w:pPr>
              <w:jc w:val="both"/>
              <w:rPr>
                <w:rFonts w:ascii="Comic Sans MS" w:hAnsi="Comic Sans MS"/>
                <w:b/>
                <w:i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526AB4" w:rsidRDefault="00840A01" w:rsidP="00840A01">
            <w:pPr>
              <w:jc w:val="both"/>
              <w:rPr>
                <w:rFonts w:ascii="Century Gothic" w:hAnsi="Century Gothic"/>
                <w:lang w:val="es-ES"/>
              </w:rPr>
            </w:pPr>
          </w:p>
        </w:tc>
      </w:tr>
      <w:tr w:rsidR="001841AA" w:rsidRPr="00630CA6" w:rsidTr="00840A01">
        <w:tc>
          <w:tcPr>
            <w:tcW w:w="424" w:type="dxa"/>
          </w:tcPr>
          <w:p w:rsidR="001841AA" w:rsidRPr="00630CA6" w:rsidRDefault="001841AA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1841AA" w:rsidRDefault="001841AA" w:rsidP="00840A01">
            <w:pPr>
              <w:jc w:val="both"/>
              <w:rPr>
                <w:rFonts w:ascii="Century Gothic" w:hAnsi="Century Gothic"/>
                <w:b/>
                <w:lang w:val="es-ES"/>
              </w:rPr>
            </w:pPr>
            <w:r w:rsidRPr="009C1538">
              <w:rPr>
                <w:rFonts w:ascii="Century Gothic" w:hAnsi="Century Gothic"/>
                <w:b/>
                <w:lang w:val="es-ES"/>
              </w:rPr>
              <w:t>Ley 115 de 1994</w:t>
            </w:r>
          </w:p>
          <w:p w:rsidR="009C1538" w:rsidRPr="009C1538" w:rsidRDefault="009C1538" w:rsidP="009C1538">
            <w:pPr>
              <w:jc w:val="both"/>
              <w:rPr>
                <w:rFonts w:ascii="Comic Sans MS" w:hAnsi="Comic Sans MS"/>
                <w:i/>
                <w:sz w:val="20"/>
                <w:szCs w:val="20"/>
                <w:lang w:val="es-ES"/>
              </w:rPr>
            </w:pPr>
            <w:r w:rsidRPr="009C1538">
              <w:rPr>
                <w:rFonts w:ascii="Comic Sans MS" w:hAnsi="Comic Sans MS"/>
                <w:i/>
                <w:sz w:val="20"/>
                <w:szCs w:val="20"/>
                <w:lang w:val="es-ES"/>
              </w:rPr>
              <w:t>Ver: Temas de enseñanza Obligatoria. Art. 14</w:t>
            </w:r>
          </w:p>
          <w:p w:rsidR="009C1538" w:rsidRPr="009C1538" w:rsidRDefault="009C1538" w:rsidP="00840A01">
            <w:pPr>
              <w:jc w:val="both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496" w:type="dxa"/>
          </w:tcPr>
          <w:p w:rsidR="001841AA" w:rsidRPr="00630CA6" w:rsidRDefault="001841AA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1841AA" w:rsidRPr="00630CA6" w:rsidRDefault="001841AA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1841AA" w:rsidRPr="00CF3054" w:rsidRDefault="001841AA" w:rsidP="00CF3054">
            <w:pPr>
              <w:jc w:val="both"/>
              <w:rPr>
                <w:rFonts w:ascii="Comic Sans MS" w:hAnsi="Comic Sans MS"/>
                <w:b/>
                <w:i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1841AA" w:rsidRPr="00526AB4" w:rsidRDefault="001841AA" w:rsidP="00840A01">
            <w:pPr>
              <w:jc w:val="both"/>
              <w:rPr>
                <w:rFonts w:ascii="Century Gothic" w:hAnsi="Century Gothic"/>
                <w:lang w:val="es-ES"/>
              </w:rPr>
            </w:pPr>
          </w:p>
        </w:tc>
      </w:tr>
      <w:tr w:rsidR="00840A01" w:rsidRPr="009A0413" w:rsidTr="00840A01"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840A01" w:rsidP="00840A01">
            <w:pPr>
              <w:jc w:val="both"/>
              <w:rPr>
                <w:rFonts w:ascii="Comic Sans MS" w:hAnsi="Comic Sans MS"/>
                <w:sz w:val="20"/>
                <w:szCs w:val="20"/>
                <w:lang w:val="es-ES"/>
              </w:rPr>
            </w:pPr>
            <w:r w:rsidRPr="009C1538">
              <w:rPr>
                <w:rFonts w:ascii="Century Gothic" w:hAnsi="Century Gothic"/>
                <w:b/>
                <w:lang w:val="es-ES"/>
              </w:rPr>
              <w:t>Decreto 1860 de 1994</w:t>
            </w:r>
            <w:r w:rsidR="00AB1172">
              <w:rPr>
                <w:rFonts w:ascii="Century Gothic" w:hAnsi="Century Gothic"/>
                <w:lang w:val="es-ES"/>
              </w:rPr>
              <w:t xml:space="preserve">, </w:t>
            </w:r>
            <w:r w:rsidR="00AB1172" w:rsidRPr="009C1538">
              <w:rPr>
                <w:rFonts w:ascii="Comic Sans MS" w:hAnsi="Comic Sans MS"/>
                <w:sz w:val="20"/>
                <w:szCs w:val="20"/>
                <w:lang w:val="es-ES"/>
              </w:rPr>
              <w:t>art 21, 30 y 31</w:t>
            </w:r>
          </w:p>
          <w:p w:rsidR="00CF3054" w:rsidRPr="009C1538" w:rsidRDefault="00CF3054" w:rsidP="00CF3054">
            <w:pPr>
              <w:jc w:val="both"/>
              <w:rPr>
                <w:rFonts w:ascii="Comic Sans MS" w:hAnsi="Comic Sans MS"/>
                <w:i/>
                <w:sz w:val="20"/>
                <w:szCs w:val="20"/>
                <w:lang w:val="es-ES"/>
              </w:rPr>
            </w:pPr>
            <w:r w:rsidRPr="009C1538">
              <w:rPr>
                <w:rFonts w:ascii="Comic Sans MS" w:hAnsi="Comic Sans MS"/>
                <w:i/>
                <w:sz w:val="20"/>
                <w:szCs w:val="20"/>
                <w:lang w:val="es-ES"/>
              </w:rPr>
              <w:t>Ley 1029/06,</w:t>
            </w:r>
          </w:p>
          <w:p w:rsidR="00CF3054" w:rsidRPr="009A0413" w:rsidRDefault="002A27D9" w:rsidP="00CF3054">
            <w:pPr>
              <w:jc w:val="both"/>
              <w:rPr>
                <w:rFonts w:ascii="Comic Sans MS" w:hAnsi="Comic Sans MS" w:cs="Arial"/>
                <w:i/>
                <w:sz w:val="20"/>
                <w:szCs w:val="20"/>
                <w:lang w:val="en-US"/>
              </w:rPr>
            </w:pPr>
            <w:hyperlink r:id="rId4" w:anchor="1" w:history="1">
              <w:r w:rsidR="009C1538" w:rsidRPr="009A0413">
                <w:rPr>
                  <w:rStyle w:val="Hipervnculo"/>
                  <w:rFonts w:ascii="Comic Sans MS" w:hAnsi="Comic Sans MS"/>
                  <w:i/>
                  <w:color w:val="auto"/>
                  <w:sz w:val="20"/>
                  <w:szCs w:val="20"/>
                  <w:u w:val="none"/>
                  <w:lang w:val="en-US"/>
                </w:rPr>
                <w:t xml:space="preserve">Ley 1013 de 2006, </w:t>
              </w:r>
              <w:r w:rsidR="00CF3054" w:rsidRPr="009A0413">
                <w:rPr>
                  <w:rStyle w:val="Hipervnculo"/>
                  <w:rFonts w:ascii="Comic Sans MS" w:hAnsi="Comic Sans MS"/>
                  <w:i/>
                  <w:color w:val="auto"/>
                  <w:sz w:val="20"/>
                  <w:szCs w:val="20"/>
                  <w:u w:val="none"/>
                  <w:lang w:val="en-US"/>
                </w:rPr>
                <w:t>art. 1</w:t>
              </w:r>
              <w:proofErr w:type="gramStart"/>
              <w:r w:rsidR="00CF3054" w:rsidRPr="009A0413">
                <w:rPr>
                  <w:rStyle w:val="Hipervnculo"/>
                  <w:rFonts w:ascii="Comic Sans MS" w:hAnsi="Comic Sans MS"/>
                  <w:i/>
                  <w:color w:val="auto"/>
                  <w:sz w:val="20"/>
                  <w:szCs w:val="20"/>
                  <w:u w:val="none"/>
                  <w:lang w:val="en-US"/>
                </w:rPr>
                <w:t>,  2</w:t>
              </w:r>
              <w:proofErr w:type="gramEnd"/>
              <w:r w:rsidR="00CF3054" w:rsidRPr="009A0413">
                <w:rPr>
                  <w:rStyle w:val="Hipervnculo"/>
                  <w:rFonts w:ascii="Comic Sans MS" w:hAnsi="Comic Sans MS"/>
                  <w:i/>
                  <w:color w:val="auto"/>
                  <w:sz w:val="20"/>
                  <w:szCs w:val="20"/>
                  <w:u w:val="none"/>
                  <w:lang w:val="en-US"/>
                </w:rPr>
                <w:t xml:space="preserve">  </w:t>
              </w:r>
            </w:hyperlink>
            <w:r w:rsidR="00CF3054" w:rsidRPr="009A0413">
              <w:rPr>
                <w:rFonts w:ascii="Comic Sans MS" w:hAnsi="Comic Sans MS" w:cs="Arial"/>
                <w:i/>
                <w:sz w:val="20"/>
                <w:szCs w:val="20"/>
                <w:lang w:val="en-US"/>
              </w:rPr>
              <w:t>.</w:t>
            </w:r>
          </w:p>
          <w:p w:rsidR="00CF3054" w:rsidRPr="009A0413" w:rsidRDefault="00CF3054" w:rsidP="00CF3054">
            <w:pPr>
              <w:jc w:val="both"/>
              <w:rPr>
                <w:rFonts w:ascii="Comic Sans MS" w:hAnsi="Comic Sans MS"/>
                <w:i/>
                <w:sz w:val="20"/>
                <w:szCs w:val="20"/>
                <w:lang w:val="en-US"/>
              </w:rPr>
            </w:pPr>
            <w:r w:rsidRPr="009A0413">
              <w:rPr>
                <w:rFonts w:ascii="Comic Sans MS" w:hAnsi="Comic Sans MS" w:cs="Arial"/>
                <w:i/>
                <w:sz w:val="20"/>
                <w:szCs w:val="20"/>
                <w:lang w:val="en-US"/>
              </w:rPr>
              <w:t>Ley 1503/11  art.5</w:t>
            </w:r>
          </w:p>
          <w:p w:rsidR="00CF3054" w:rsidRPr="009A0413" w:rsidRDefault="002A27D9" w:rsidP="009C1538">
            <w:pPr>
              <w:jc w:val="both"/>
              <w:rPr>
                <w:rFonts w:ascii="Century Gothic" w:hAnsi="Century Gothic"/>
                <w:lang w:val="en-US"/>
              </w:rPr>
            </w:pPr>
            <w:hyperlink r:id="rId5" w:anchor="18" w:history="1">
              <w:proofErr w:type="gramStart"/>
              <w:r w:rsidR="00AB1172" w:rsidRPr="009A0413">
                <w:rPr>
                  <w:rStyle w:val="Hipervnculo"/>
                  <w:rFonts w:ascii="Comic Sans MS" w:hAnsi="Comic Sans MS" w:cs="Arial"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>art</w:t>
              </w:r>
              <w:proofErr w:type="gramEnd"/>
              <w:r w:rsidR="00AB1172" w:rsidRPr="009A0413">
                <w:rPr>
                  <w:rStyle w:val="Hipervnculo"/>
                  <w:rFonts w:ascii="Comic Sans MS" w:hAnsi="Comic Sans MS" w:cs="Arial"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 xml:space="preserve">. 18, </w:t>
              </w:r>
              <w:proofErr w:type="spellStart"/>
              <w:r w:rsidR="00AB1172" w:rsidRPr="009A0413">
                <w:rPr>
                  <w:rStyle w:val="Hipervnculo"/>
                  <w:rFonts w:ascii="Comic Sans MS" w:hAnsi="Comic Sans MS" w:cs="Arial"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>Decreto</w:t>
              </w:r>
              <w:proofErr w:type="spellEnd"/>
              <w:r w:rsidR="00AB1172" w:rsidRPr="009A0413">
                <w:rPr>
                  <w:rStyle w:val="Hipervnculo"/>
                  <w:rFonts w:ascii="Comic Sans MS" w:hAnsi="Comic Sans MS" w:cs="Arial"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 xml:space="preserve"> 1286/05</w:t>
              </w:r>
            </w:hyperlink>
          </w:p>
        </w:tc>
        <w:tc>
          <w:tcPr>
            <w:tcW w:w="496" w:type="dxa"/>
          </w:tcPr>
          <w:p w:rsidR="00840A01" w:rsidRPr="009A0413" w:rsidRDefault="00840A01" w:rsidP="00840A01">
            <w:pPr>
              <w:jc w:val="center"/>
              <w:rPr>
                <w:rFonts w:ascii="Century Gothic" w:hAnsi="Century Gothic"/>
                <w:b/>
                <w:lang w:val="en-US"/>
              </w:rPr>
            </w:pPr>
          </w:p>
        </w:tc>
        <w:tc>
          <w:tcPr>
            <w:tcW w:w="596" w:type="dxa"/>
          </w:tcPr>
          <w:p w:rsidR="00840A01" w:rsidRPr="009A0413" w:rsidRDefault="00840A01" w:rsidP="00840A01">
            <w:pPr>
              <w:jc w:val="center"/>
              <w:rPr>
                <w:rFonts w:ascii="Century Gothic" w:hAnsi="Century Gothic"/>
                <w:b/>
                <w:lang w:val="en-US"/>
              </w:rPr>
            </w:pPr>
          </w:p>
        </w:tc>
        <w:tc>
          <w:tcPr>
            <w:tcW w:w="3831" w:type="dxa"/>
          </w:tcPr>
          <w:p w:rsidR="00717362" w:rsidRPr="009A0413" w:rsidRDefault="00717362" w:rsidP="00AB1172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n-US"/>
              </w:rPr>
            </w:pPr>
          </w:p>
        </w:tc>
        <w:tc>
          <w:tcPr>
            <w:tcW w:w="4582" w:type="dxa"/>
          </w:tcPr>
          <w:p w:rsidR="00840A01" w:rsidRPr="009A0413" w:rsidRDefault="00840A01" w:rsidP="00840A01">
            <w:pPr>
              <w:jc w:val="center"/>
              <w:rPr>
                <w:rFonts w:ascii="Century Gothic" w:hAnsi="Century Gothic"/>
                <w:b/>
                <w:lang w:val="en-US"/>
              </w:rPr>
            </w:pPr>
          </w:p>
        </w:tc>
      </w:tr>
      <w:tr w:rsidR="00840A01" w:rsidRPr="00630CA6" w:rsidTr="00840A01">
        <w:trPr>
          <w:trHeight w:val="323"/>
        </w:trPr>
        <w:tc>
          <w:tcPr>
            <w:tcW w:w="424" w:type="dxa"/>
          </w:tcPr>
          <w:p w:rsidR="00840A01" w:rsidRPr="009A0413" w:rsidRDefault="00840A01" w:rsidP="00840A01">
            <w:pPr>
              <w:jc w:val="center"/>
              <w:rPr>
                <w:rFonts w:ascii="Century Gothic" w:hAnsi="Century Gothic"/>
                <w:b/>
                <w:lang w:val="en-US"/>
              </w:rPr>
            </w:pPr>
          </w:p>
        </w:tc>
        <w:tc>
          <w:tcPr>
            <w:tcW w:w="3293" w:type="dxa"/>
          </w:tcPr>
          <w:p w:rsidR="00840A01" w:rsidRPr="00630CA6" w:rsidRDefault="00840A01" w:rsidP="00840A01">
            <w:pPr>
              <w:jc w:val="both"/>
              <w:rPr>
                <w:rFonts w:ascii="Century Gothic" w:hAnsi="Century Gothic"/>
                <w:lang w:val="es-ES"/>
              </w:rPr>
            </w:pPr>
            <w:r w:rsidRPr="009C1538">
              <w:rPr>
                <w:rFonts w:ascii="Century Gothic" w:hAnsi="Century Gothic"/>
                <w:b/>
                <w:lang w:val="es-ES"/>
              </w:rPr>
              <w:t>Ley 1620 de 2013</w:t>
            </w:r>
            <w:r w:rsidR="005E603B">
              <w:rPr>
                <w:rFonts w:ascii="Century Gothic" w:hAnsi="Century Gothic"/>
                <w:lang w:val="es-ES"/>
              </w:rPr>
              <w:t xml:space="preserve"> </w:t>
            </w:r>
            <w:r w:rsidR="005E603B" w:rsidRPr="00CF3054">
              <w:rPr>
                <w:rFonts w:ascii="Comic Sans MS" w:hAnsi="Comic Sans MS"/>
                <w:b/>
                <w:sz w:val="22"/>
                <w:szCs w:val="22"/>
                <w:lang w:val="es-ES"/>
              </w:rPr>
              <w:t xml:space="preserve"> </w:t>
            </w:r>
            <w:r w:rsidR="005E603B" w:rsidRPr="009C1538">
              <w:rPr>
                <w:rFonts w:ascii="Comic Sans MS" w:hAnsi="Comic Sans MS"/>
                <w:sz w:val="20"/>
                <w:szCs w:val="20"/>
                <w:lang w:val="es-ES"/>
              </w:rPr>
              <w:t>Todo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Default="00840A01" w:rsidP="00840A01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  <w:p w:rsidR="00AB1172" w:rsidRPr="00CF3054" w:rsidRDefault="00AB1172" w:rsidP="00840A01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840A01"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840A01" w:rsidP="00840A01">
            <w:pPr>
              <w:jc w:val="both"/>
              <w:rPr>
                <w:rFonts w:ascii="Century Gothic" w:hAnsi="Century Gothic"/>
                <w:b/>
                <w:lang w:val="es-ES"/>
              </w:rPr>
            </w:pPr>
            <w:r w:rsidRPr="009C1538">
              <w:rPr>
                <w:rFonts w:ascii="Century Gothic" w:hAnsi="Century Gothic"/>
                <w:b/>
                <w:lang w:val="es-ES"/>
              </w:rPr>
              <w:t>Decreto 1965 de 2013</w:t>
            </w:r>
          </w:p>
          <w:p w:rsidR="005E603B" w:rsidRPr="009C1538" w:rsidRDefault="005E603B" w:rsidP="005E603B">
            <w:pPr>
              <w:jc w:val="both"/>
              <w:rPr>
                <w:rFonts w:ascii="Comic Sans MS" w:hAnsi="Comic Sans MS"/>
                <w:sz w:val="20"/>
                <w:szCs w:val="20"/>
                <w:lang w:val="es-ES"/>
              </w:rPr>
            </w:pPr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>Principalmente:</w:t>
            </w:r>
          </w:p>
          <w:p w:rsidR="005E603B" w:rsidRPr="009C1538" w:rsidRDefault="005E603B" w:rsidP="005E603B">
            <w:pPr>
              <w:jc w:val="both"/>
              <w:rPr>
                <w:rFonts w:ascii="Comic Sans MS" w:hAnsi="Comic Sans MS"/>
                <w:sz w:val="20"/>
                <w:szCs w:val="20"/>
                <w:lang w:val="es-ES"/>
              </w:rPr>
            </w:pPr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 xml:space="preserve">Título II  </w:t>
            </w:r>
            <w:proofErr w:type="spellStart"/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>cap</w:t>
            </w:r>
            <w:proofErr w:type="spellEnd"/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 xml:space="preserve"> III</w:t>
            </w:r>
          </w:p>
          <w:p w:rsidR="005E603B" w:rsidRPr="00630CA6" w:rsidRDefault="005E603B" w:rsidP="005E603B">
            <w:pPr>
              <w:jc w:val="both"/>
              <w:rPr>
                <w:rFonts w:ascii="Century Gothic" w:hAnsi="Century Gothic"/>
                <w:lang w:val="es-ES"/>
              </w:rPr>
            </w:pPr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 xml:space="preserve">Título IV, </w:t>
            </w:r>
            <w:proofErr w:type="spellStart"/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>cap</w:t>
            </w:r>
            <w:proofErr w:type="spellEnd"/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 xml:space="preserve"> II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717362" w:rsidRPr="00CF3054" w:rsidRDefault="00717362" w:rsidP="00CF3054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840A01">
        <w:trPr>
          <w:trHeight w:val="305"/>
        </w:trPr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840A01" w:rsidP="00840A01">
            <w:pPr>
              <w:jc w:val="both"/>
              <w:rPr>
                <w:rFonts w:ascii="Century Gothic" w:hAnsi="Century Gothic" w:cs="Arial"/>
                <w:b/>
                <w:color w:val="000000" w:themeColor="text1"/>
              </w:rPr>
            </w:pPr>
            <w:r w:rsidRPr="009C1538">
              <w:rPr>
                <w:rFonts w:ascii="Century Gothic" w:hAnsi="Century Gothic" w:cs="Arial"/>
                <w:b/>
                <w:color w:val="000000" w:themeColor="text1"/>
              </w:rPr>
              <w:t>Ley 1098 de 2006</w:t>
            </w:r>
          </w:p>
          <w:p w:rsidR="005E603B" w:rsidRPr="009C1538" w:rsidRDefault="005E603B" w:rsidP="00840A01">
            <w:pPr>
              <w:jc w:val="both"/>
              <w:rPr>
                <w:rFonts w:ascii="Century Gothic" w:hAnsi="Century Gothic" w:cs="Arial"/>
                <w:color w:val="000000" w:themeColor="text1"/>
                <w:sz w:val="20"/>
                <w:szCs w:val="20"/>
              </w:rPr>
            </w:pPr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>Art. 42, 43, 44, y 45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Pr="00CF3054" w:rsidRDefault="00840A01" w:rsidP="00CF3054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840A01">
        <w:trPr>
          <w:trHeight w:val="305"/>
        </w:trPr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840A01" w:rsidP="00840A01">
            <w:pPr>
              <w:jc w:val="both"/>
              <w:rPr>
                <w:rFonts w:ascii="Century Gothic" w:hAnsi="Century Gothic" w:cs="Arial"/>
                <w:b/>
                <w:color w:val="000000" w:themeColor="text1"/>
              </w:rPr>
            </w:pPr>
            <w:r w:rsidRPr="009C1538">
              <w:rPr>
                <w:rFonts w:ascii="Century Gothic" w:hAnsi="Century Gothic" w:cs="Arial"/>
                <w:b/>
                <w:color w:val="000000" w:themeColor="text1"/>
              </w:rPr>
              <w:t>Ley 1581 de 2012</w:t>
            </w:r>
          </w:p>
          <w:p w:rsidR="005E603B" w:rsidRPr="009C1538" w:rsidRDefault="005E603B" w:rsidP="00840A01">
            <w:pPr>
              <w:jc w:val="both"/>
              <w:rPr>
                <w:rFonts w:ascii="Comic Sans MS" w:hAnsi="Comic Sans MS" w:cs="Arial"/>
                <w:color w:val="000000" w:themeColor="text1"/>
                <w:sz w:val="20"/>
                <w:szCs w:val="20"/>
              </w:rPr>
            </w:pPr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>Título III Y IV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Pr="00CF3054" w:rsidRDefault="00840A01" w:rsidP="00CF3054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840A01">
        <w:trPr>
          <w:trHeight w:val="305"/>
        </w:trPr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840A01" w:rsidP="00840A01">
            <w:pPr>
              <w:jc w:val="both"/>
              <w:rPr>
                <w:rFonts w:ascii="Century Gothic" w:hAnsi="Century Gothic" w:cs="Arial"/>
                <w:b/>
                <w:color w:val="000000" w:themeColor="text1"/>
              </w:rPr>
            </w:pPr>
            <w:r w:rsidRPr="009C1538">
              <w:rPr>
                <w:rFonts w:ascii="Century Gothic" w:hAnsi="Century Gothic" w:cs="Arial"/>
                <w:b/>
                <w:color w:val="000000" w:themeColor="text1"/>
              </w:rPr>
              <w:t>Decreto 1377 de 2013</w:t>
            </w:r>
          </w:p>
          <w:p w:rsidR="005E603B" w:rsidRPr="009C1538" w:rsidRDefault="005E603B" w:rsidP="00840A01">
            <w:pPr>
              <w:jc w:val="both"/>
              <w:rPr>
                <w:rFonts w:ascii="Comic Sans MS" w:hAnsi="Comic Sans MS" w:cs="Arial"/>
                <w:color w:val="000000" w:themeColor="text1"/>
                <w:sz w:val="20"/>
                <w:szCs w:val="20"/>
              </w:rPr>
            </w:pPr>
            <w:proofErr w:type="spellStart"/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>Cap</w:t>
            </w:r>
            <w:proofErr w:type="spellEnd"/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 xml:space="preserve"> II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Pr="00CF3054" w:rsidRDefault="00840A01" w:rsidP="00CF3054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840A01">
        <w:trPr>
          <w:trHeight w:val="305"/>
        </w:trPr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2A27D9" w:rsidP="00840A01">
            <w:pPr>
              <w:jc w:val="both"/>
              <w:rPr>
                <w:rFonts w:ascii="Century Gothic" w:hAnsi="Century Gothic"/>
                <w:b/>
                <w:color w:val="000000" w:themeColor="text1"/>
                <w:lang w:val="es-ES"/>
              </w:rPr>
            </w:pPr>
            <w:hyperlink r:id="rId6" w:anchor="0" w:history="1">
              <w:r w:rsidR="00840A01" w:rsidRPr="005E603B">
                <w:rPr>
                  <w:rStyle w:val="Hipervnculo"/>
                  <w:rFonts w:ascii="Century Gothic" w:hAnsi="Century Gothic" w:cs="Arial"/>
                  <w:color w:val="000000" w:themeColor="text1"/>
                  <w:u w:val="none"/>
                </w:rPr>
                <w:t xml:space="preserve"> </w:t>
              </w:r>
              <w:r w:rsidR="00840A01" w:rsidRPr="009C1538">
                <w:rPr>
                  <w:rStyle w:val="Hipervnculo"/>
                  <w:rFonts w:ascii="Century Gothic" w:hAnsi="Century Gothic" w:cs="Arial"/>
                  <w:b/>
                  <w:color w:val="000000" w:themeColor="text1"/>
                  <w:u w:val="none"/>
                </w:rPr>
                <w:t>Ley 1029 de 2006</w:t>
              </w:r>
            </w:hyperlink>
          </w:p>
          <w:p w:rsidR="00840A01" w:rsidRPr="009C1538" w:rsidRDefault="005E603B" w:rsidP="00840A01">
            <w:pPr>
              <w:jc w:val="both"/>
              <w:rPr>
                <w:rFonts w:ascii="Comic Sans MS" w:hAnsi="Comic Sans MS"/>
                <w:color w:val="000000" w:themeColor="text1"/>
                <w:sz w:val="20"/>
                <w:szCs w:val="20"/>
                <w:lang w:val="es-ES"/>
              </w:rPr>
            </w:pPr>
            <w:r w:rsidRPr="009C1538">
              <w:rPr>
                <w:rFonts w:ascii="Comic Sans MS" w:hAnsi="Comic Sans MS"/>
                <w:sz w:val="20"/>
                <w:szCs w:val="20"/>
                <w:lang w:val="es-ES"/>
              </w:rPr>
              <w:t>Art. 1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Pr="00CF3054" w:rsidRDefault="00840A01" w:rsidP="00CF3054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840A01"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2A27D9" w:rsidP="00CF3054">
            <w:pPr>
              <w:jc w:val="both"/>
              <w:rPr>
                <w:rStyle w:val="Hipervnculo"/>
                <w:rFonts w:ascii="Century Gothic" w:hAnsi="Century Gothic" w:cs="Arial"/>
                <w:b/>
                <w:color w:val="000000" w:themeColor="text1"/>
                <w:u w:val="none"/>
              </w:rPr>
            </w:pPr>
            <w:hyperlink r:id="rId7" w:anchor="1" w:history="1">
              <w:r w:rsidR="00840A01" w:rsidRPr="009C1538">
                <w:rPr>
                  <w:rStyle w:val="Hipervnculo"/>
                  <w:rFonts w:ascii="Century Gothic" w:hAnsi="Century Gothic" w:cs="Arial"/>
                  <w:b/>
                  <w:color w:val="000000" w:themeColor="text1"/>
                  <w:u w:val="none"/>
                </w:rPr>
                <w:t xml:space="preserve"> Ley 1013 de 2006</w:t>
              </w:r>
            </w:hyperlink>
          </w:p>
          <w:p w:rsidR="005E603B" w:rsidRPr="009C1538" w:rsidRDefault="005E603B" w:rsidP="00CF3054">
            <w:pPr>
              <w:jc w:val="both"/>
              <w:rPr>
                <w:rFonts w:ascii="Century Gothic" w:hAnsi="Century Gothic"/>
                <w:b/>
                <w:color w:val="000000" w:themeColor="text1"/>
                <w:sz w:val="20"/>
                <w:szCs w:val="20"/>
                <w:lang w:val="es-ES"/>
              </w:rPr>
            </w:pPr>
            <w:r w:rsidRPr="009C1538">
              <w:rPr>
                <w:rFonts w:ascii="Comic Sans MS" w:hAnsi="Comic Sans MS" w:cs="Arial"/>
                <w:color w:val="000000" w:themeColor="text1"/>
                <w:sz w:val="20"/>
                <w:szCs w:val="20"/>
              </w:rPr>
              <w:t>Art 1, 2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Pr="00CF3054" w:rsidRDefault="00CF3054" w:rsidP="005E603B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  <w:r w:rsidRPr="00CF3054">
              <w:rPr>
                <w:rFonts w:ascii="Comic Sans MS" w:hAnsi="Comic Sans MS" w:cs="Arial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  <w:tr w:rsidR="00840A01" w:rsidRPr="00630CA6" w:rsidTr="00840A01">
        <w:tc>
          <w:tcPr>
            <w:tcW w:w="424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293" w:type="dxa"/>
          </w:tcPr>
          <w:p w:rsidR="00840A01" w:rsidRPr="009C1538" w:rsidRDefault="002A27D9" w:rsidP="00CF3054">
            <w:pPr>
              <w:jc w:val="both"/>
              <w:rPr>
                <w:rFonts w:ascii="Century Gothic" w:hAnsi="Century Gothic"/>
                <w:b/>
                <w:lang w:val="es-ES"/>
              </w:rPr>
            </w:pPr>
            <w:hyperlink r:id="rId8" w:anchor="5" w:history="1">
              <w:r w:rsidR="00840A01" w:rsidRPr="009C1538">
                <w:rPr>
                  <w:rStyle w:val="Hipervnculo"/>
                  <w:rFonts w:ascii="Century Gothic" w:hAnsi="Century Gothic" w:cs="Arial"/>
                  <w:b/>
                  <w:color w:val="auto"/>
                  <w:u w:val="none"/>
                </w:rPr>
                <w:t xml:space="preserve"> Ley 1503</w:t>
              </w:r>
              <w:r w:rsidR="005E603B" w:rsidRPr="009C1538">
                <w:rPr>
                  <w:rFonts w:ascii="Century Gothic" w:hAnsi="Century Gothic" w:cs="Arial"/>
                  <w:b/>
                </w:rPr>
                <w:t xml:space="preserve"> </w:t>
              </w:r>
              <w:proofErr w:type="spellStart"/>
              <w:r w:rsidR="005E603B" w:rsidRPr="009C1538">
                <w:rPr>
                  <w:rFonts w:ascii="Century Gothic" w:hAnsi="Century Gothic" w:cs="Arial"/>
                  <w:b/>
                </w:rPr>
                <w:t>Cap</w:t>
              </w:r>
              <w:proofErr w:type="spellEnd"/>
              <w:r w:rsidR="005E603B" w:rsidRPr="009C1538">
                <w:rPr>
                  <w:rFonts w:ascii="Century Gothic" w:hAnsi="Century Gothic" w:cs="Arial"/>
                  <w:b/>
                </w:rPr>
                <w:t xml:space="preserve"> II</w:t>
              </w:r>
              <w:r w:rsidR="009C1538" w:rsidRPr="009C1538">
                <w:rPr>
                  <w:rFonts w:ascii="Century Gothic" w:hAnsi="Century Gothic"/>
                  <w:b/>
                  <w:lang w:val="es-ES"/>
                </w:rPr>
                <w:t xml:space="preserve"> </w:t>
              </w:r>
              <w:r w:rsidR="00840A01" w:rsidRPr="009C1538">
                <w:rPr>
                  <w:rStyle w:val="Hipervnculo"/>
                  <w:rFonts w:ascii="Century Gothic" w:hAnsi="Century Gothic" w:cs="Arial"/>
                  <w:b/>
                  <w:color w:val="auto"/>
                  <w:u w:val="none"/>
                </w:rPr>
                <w:t>de 2011</w:t>
              </w:r>
            </w:hyperlink>
            <w:r w:rsidR="00840A01" w:rsidRPr="009C1538">
              <w:rPr>
                <w:rFonts w:ascii="Century Gothic" w:hAnsi="Century Gothic" w:cs="Arial"/>
                <w:b/>
              </w:rPr>
              <w:t xml:space="preserve"> </w:t>
            </w:r>
          </w:p>
        </w:tc>
        <w:tc>
          <w:tcPr>
            <w:tcW w:w="4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596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  <w:tc>
          <w:tcPr>
            <w:tcW w:w="3831" w:type="dxa"/>
          </w:tcPr>
          <w:p w:rsidR="00840A01" w:rsidRPr="00CF3054" w:rsidRDefault="00840A01" w:rsidP="00CF3054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  <w:p w:rsidR="00840A01" w:rsidRPr="00CF3054" w:rsidRDefault="00840A01" w:rsidP="00CF3054">
            <w:pPr>
              <w:jc w:val="both"/>
              <w:rPr>
                <w:rFonts w:ascii="Comic Sans MS" w:hAnsi="Comic Sans MS"/>
                <w:b/>
                <w:sz w:val="22"/>
                <w:szCs w:val="22"/>
                <w:lang w:val="es-ES"/>
              </w:rPr>
            </w:pPr>
          </w:p>
        </w:tc>
        <w:tc>
          <w:tcPr>
            <w:tcW w:w="4582" w:type="dxa"/>
          </w:tcPr>
          <w:p w:rsidR="00840A01" w:rsidRPr="00630CA6" w:rsidRDefault="00840A01" w:rsidP="00840A01">
            <w:pPr>
              <w:jc w:val="center"/>
              <w:rPr>
                <w:rFonts w:ascii="Century Gothic" w:hAnsi="Century Gothic"/>
                <w:b/>
                <w:lang w:val="es-ES"/>
              </w:rPr>
            </w:pPr>
          </w:p>
        </w:tc>
      </w:tr>
    </w:tbl>
    <w:p w:rsidR="00524FB2" w:rsidRDefault="00524FB2" w:rsidP="009A0413"/>
    <w:sectPr w:rsidR="00524FB2" w:rsidSect="00840A01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A01"/>
    <w:rsid w:val="001841AA"/>
    <w:rsid w:val="002A27D9"/>
    <w:rsid w:val="00524FB2"/>
    <w:rsid w:val="005E603B"/>
    <w:rsid w:val="00717362"/>
    <w:rsid w:val="00840A01"/>
    <w:rsid w:val="009A0413"/>
    <w:rsid w:val="009C1538"/>
    <w:rsid w:val="00AB1172"/>
    <w:rsid w:val="00BE79DE"/>
    <w:rsid w:val="00CF3054"/>
    <w:rsid w:val="00FD1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A8CF2ADC-A3B7-46BB-933A-74BF42E98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0A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40A01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840A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">
    <w:name w:val="a"/>
    <w:basedOn w:val="Fuentedeprrafopredeter"/>
    <w:rsid w:val="00840A01"/>
  </w:style>
  <w:style w:type="paragraph" w:styleId="NormalWeb">
    <w:name w:val="Normal (Web)"/>
    <w:basedOn w:val="Normal"/>
    <w:uiPriority w:val="99"/>
    <w:unhideWhenUsed/>
    <w:rsid w:val="00840A01"/>
    <w:pPr>
      <w:widowControl/>
      <w:autoSpaceDE/>
      <w:autoSpaceDN/>
      <w:adjustRightInd/>
      <w:spacing w:before="100" w:beforeAutospacing="1" w:after="100" w:afterAutospacing="1"/>
    </w:pPr>
    <w:rPr>
      <w:lang w:val="es-CO" w:eastAsia="es-CO"/>
    </w:rPr>
  </w:style>
  <w:style w:type="character" w:styleId="Hipervnculovisitado">
    <w:name w:val="FollowedHyperlink"/>
    <w:basedOn w:val="Fuentedeprrafopredeter"/>
    <w:uiPriority w:val="99"/>
    <w:semiHidden/>
    <w:unhideWhenUsed/>
    <w:rsid w:val="005E603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caldiabogota.gov.co/sisjur/normas/Norma1.jsp?i=4545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lcaldiabogota.gov.co/sisjur/normas/Norma1.jsp?i=1887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lcaldiabogota.gov.co/sisjur/normas/Norma1.jsp?i=20465" TargetMode="External"/><Relationship Id="rId5" Type="http://schemas.openxmlformats.org/officeDocument/2006/relationships/hyperlink" Target="http://www.alcaldiabogota.gov.co/sisjur/normas/Norma1.jsp?i=1639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alcaldiabogota.gov.co/sisjur/normas/Norma1.jsp?i=18877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391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 540</dc:creator>
  <cp:lastModifiedBy>Cielo Sepúlveda del Río</cp:lastModifiedBy>
  <cp:revision>3</cp:revision>
  <dcterms:created xsi:type="dcterms:W3CDTF">2015-09-28T21:25:00Z</dcterms:created>
  <dcterms:modified xsi:type="dcterms:W3CDTF">2015-09-28T21:27:00Z</dcterms:modified>
</cp:coreProperties>
</file>